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5CC9D" w14:textId="77777777" w:rsidR="004170AA" w:rsidRDefault="002F48FC" w:rsidP="004170A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F48FC">
        <w:rPr>
          <w:rFonts w:ascii="Times New Roman" w:hAnsi="Times New Roman"/>
          <w:b/>
          <w:bCs/>
          <w:sz w:val="28"/>
          <w:szCs w:val="28"/>
          <w:lang w:val="ru-RU"/>
        </w:rPr>
        <w:t xml:space="preserve">Система оценки достижения планируемых результатов освоения </w:t>
      </w:r>
    </w:p>
    <w:p w14:paraId="0E2CF007" w14:textId="2D21408B" w:rsidR="002F48FC" w:rsidRPr="002F48FC" w:rsidRDefault="002F48FC" w:rsidP="004170AA">
      <w:pPr>
        <w:spacing w:after="0" w:line="360" w:lineRule="auto"/>
        <w:jc w:val="center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2F48FC">
        <w:rPr>
          <w:rFonts w:ascii="Times New Roman" w:hAnsi="Times New Roman"/>
          <w:b/>
          <w:bCs/>
          <w:sz w:val="28"/>
          <w:szCs w:val="28"/>
          <w:lang w:val="ru-RU"/>
        </w:rPr>
        <w:t>ФОП НОО</w:t>
      </w:r>
    </w:p>
    <w:p w14:paraId="4EC12718" w14:textId="56A83603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 Система оценки достижения планируемых результатов освоения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ФОП ООО.</w:t>
      </w:r>
    </w:p>
    <w:p w14:paraId="6305A486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18.1.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функциями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являются: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ориентация образовательного процесса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достижение планируемых результатов освоения ФОП ООО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обеспечение эффективной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обратной связи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позволяющей осуществлять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управление образовательным процессом.</w:t>
      </w:r>
    </w:p>
    <w:p w14:paraId="6A859C97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Основными направлениями и целями оценочной деятельности</w:t>
      </w:r>
      <w:r w:rsidR="00C9227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образовательной организации являются:</w:t>
      </w:r>
    </w:p>
    <w:p w14:paraId="22D54CFC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14:paraId="6BF72A3F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14:paraId="041CB6C4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18.3. 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Основным объектом системы оценки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, её содержательной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критериальной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 w14:paraId="5C9C24B0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18.4. 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Внутренняя оценка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включает:</w:t>
      </w:r>
    </w:p>
    <w:p w14:paraId="6D386993" w14:textId="77777777"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стартовую диагностику;</w:t>
      </w:r>
    </w:p>
    <w:p w14:paraId="28370CFD" w14:textId="77777777"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текущую и тематическую оценку;</w:t>
      </w:r>
    </w:p>
    <w:p w14:paraId="62F9FEA1" w14:textId="77777777"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итоговую оценку;</w:t>
      </w:r>
    </w:p>
    <w:p w14:paraId="2BAA5396" w14:textId="77777777"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промежуточную аттестацию;</w:t>
      </w:r>
    </w:p>
    <w:p w14:paraId="405566F3" w14:textId="77777777"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психолого-педагогическое наблюдение;</w:t>
      </w:r>
    </w:p>
    <w:p w14:paraId="275B60BB" w14:textId="77777777"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внутренний мониторинг образовательных достижений обучающихся.</w:t>
      </w:r>
    </w:p>
    <w:p w14:paraId="779AA159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18.5. Внешняя оценка включает:</w:t>
      </w:r>
    </w:p>
    <w:p w14:paraId="022CD51D" w14:textId="77777777"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независимую оценку качества подготовки обучающихся</w:t>
      </w:r>
      <w:r w:rsidRPr="003103B9">
        <w:rPr>
          <w:rStyle w:val="a5"/>
          <w:rFonts w:ascii="Times New Roman" w:eastAsia="SchoolBookSanPin" w:hAnsi="Times New Roman"/>
          <w:sz w:val="28"/>
          <w:szCs w:val="28"/>
          <w:lang w:val="ru-RU"/>
        </w:rPr>
        <w:footnoteReference w:id="1"/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;</w:t>
      </w:r>
    </w:p>
    <w:p w14:paraId="0CF85DBB" w14:textId="77777777"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итоговую аттестацию</w:t>
      </w:r>
      <w:r w:rsidRPr="003103B9">
        <w:rPr>
          <w:rStyle w:val="a5"/>
          <w:rFonts w:ascii="Times New Roman" w:eastAsia="SchoolBookSanPin" w:hAnsi="Times New Roman"/>
          <w:sz w:val="28"/>
          <w:szCs w:val="28"/>
          <w:lang w:val="ru-RU"/>
        </w:rPr>
        <w:footnoteReference w:id="2"/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.</w:t>
      </w:r>
    </w:p>
    <w:p w14:paraId="2F307826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18.6. 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717E1086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18.7. 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Системно-деятельностный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критериями оценки, в качестве которых выступают планируемые результаты обучения, выраженные в деятельностной форме.</w:t>
      </w:r>
    </w:p>
    <w:p w14:paraId="0C4CE79F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18.8. 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Уровневый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7D5E6F16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18.9. 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14:paraId="2AD8A544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18.10. Комплексный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оценке образовательных достижений реализуется через:</w:t>
      </w:r>
    </w:p>
    <w:p w14:paraId="5448E85C" w14:textId="77777777"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оценку предметных и метапредметных результатов;</w:t>
      </w:r>
    </w:p>
    <w:p w14:paraId="0C06F647" w14:textId="77777777"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0222C801" w14:textId="77777777"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использование разнообразных методов и форм оценки, взаимно дополняющих друг друга, в том числе оценок</w:t>
      </w:r>
      <w:r w:rsidRPr="003103B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проектов, практических, исследовательских, творческих работ, наблюдения;</w:t>
      </w:r>
    </w:p>
    <w:p w14:paraId="0B5F8969" w14:textId="77777777"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взаимооценка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);</w:t>
      </w:r>
    </w:p>
    <w:p w14:paraId="6B2739B7" w14:textId="77777777"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использование мониторинга динамических показателей освоения умений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знаний, в том числе формируемых с использованием информационно-коммуникационных (цифровых) технологий.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5ADE17A2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18.11. </w:t>
      </w:r>
      <w:r w:rsidRPr="003103B9">
        <w:rPr>
          <w:rFonts w:ascii="Times New Roman" w:hAnsi="Times New Roman"/>
          <w:sz w:val="28"/>
          <w:szCs w:val="28"/>
          <w:lang w:val="ru-RU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14:paraId="153D7DA4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18.12. </w:t>
      </w:r>
      <w:r w:rsidRPr="003103B9">
        <w:rPr>
          <w:rFonts w:ascii="Times New Roman" w:hAnsi="Times New Roman"/>
          <w:sz w:val="28"/>
          <w:szCs w:val="28"/>
          <w:lang w:val="ru-RU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14:paraId="7309C39B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18.13. </w:t>
      </w:r>
      <w:r w:rsidRPr="003103B9">
        <w:rPr>
          <w:rFonts w:ascii="Times New Roman" w:hAnsi="Times New Roman"/>
          <w:sz w:val="28"/>
          <w:szCs w:val="28"/>
          <w:lang w:val="ru-RU"/>
        </w:rPr>
        <w:t>Во внутреннем мониторинге возможна оценка сформированности отдельных личностных результатов, проявляющихся в участии обучающихся</w:t>
      </w:r>
      <w:r w:rsidR="00C9227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</w:t>
      </w:r>
    </w:p>
    <w:p w14:paraId="58A21901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18.14. 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14:paraId="5DA61367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18.15. При 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ценке метапредметных результатов оцениваются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действий.</w:t>
      </w:r>
    </w:p>
    <w:p w14:paraId="474340AB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18.16. 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7A14A953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18.17. 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Основным объектом оценки метапредметных результатов является овладение:</w:t>
      </w:r>
    </w:p>
    <w:p w14:paraId="05B0C0C1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 w14:paraId="68DF594B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сверстниками, передавать информацию и отображать предметное содержание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14:paraId="5B718064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коррективы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их выполнение, ставить новые учебные задачи, проявлять познавательную инициативу в учебном сотрудничестве, осуществлять констатирующий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предвосхищающий контроль по результату и способу действия, актуальный контроль на уровне произвольного внимания).</w:t>
      </w:r>
    </w:p>
    <w:p w14:paraId="2C57569E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18.18. 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 оценке читательской, естественнонаучной, математической, цифровой, финансовой грамотности, сформированности регулятивных, коммуникативных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познавательных универсальных учебных действий.</w:t>
      </w:r>
    </w:p>
    <w:p w14:paraId="2DA2C085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18.19. 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Формы оценки:</w:t>
      </w:r>
    </w:p>
    <w:p w14:paraId="57C06EFA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читательской грамотности ‒ письменная работа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межпредметной основе;</w:t>
      </w:r>
    </w:p>
    <w:p w14:paraId="0C6E63A9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цифровой грамотности ‒ практическая работа в сочетании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письменной (компьютеризованной) частью;</w:t>
      </w:r>
    </w:p>
    <w:p w14:paraId="01F20105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сформированности регулятивных, коммуникативных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познавательных универсальных учебных действий – экспертная оценка процесса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результатов выполнения групповых и (или) индивидуальных учебных исследований и проектов.</w:t>
      </w:r>
    </w:p>
    <w:p w14:paraId="3C1DE041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 w14:paraId="6130E35F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самостоятельном освоении содержания избранных областей знаний и (или) видов деятельности и способность проектировать и осуществлять целесообразную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 xml:space="preserve">результативную деятельность (учебно-познавательную, конструкторскую, социальную, художественно-творческую и другие). </w:t>
      </w:r>
    </w:p>
    <w:p w14:paraId="2B8FA87A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18.20.1. 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Выбор темы проекта осуществляется обучающимися.</w:t>
      </w:r>
    </w:p>
    <w:p w14:paraId="413F188D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Результатом проекта является одна из следующих работ:</w:t>
      </w:r>
    </w:p>
    <w:p w14:paraId="2C9DB6F6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</w:p>
    <w:p w14:paraId="3980B7C3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1A1676C1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материальный объект, макет, иное конструкторское изделие;</w:t>
      </w:r>
    </w:p>
    <w:p w14:paraId="6AD68574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отчётные материалы по социальному проекту.</w:t>
      </w:r>
    </w:p>
    <w:p w14:paraId="42CAADF3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Требования к организации проектной деятельности, к содержанию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направленности проекта разрабатываются образовательной организацией. </w:t>
      </w:r>
    </w:p>
    <w:p w14:paraId="74801206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18.20.4. 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Проект оценивается по критериям сформированности:</w:t>
      </w:r>
    </w:p>
    <w:p w14:paraId="70406CB5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познавательных универсальных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729757C2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или темой использовать имеющиеся знания и способы действий;</w:t>
      </w:r>
    </w:p>
    <w:p w14:paraId="330E9EFE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ситуациях;</w:t>
      </w:r>
    </w:p>
    <w:p w14:paraId="52F6574E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коммуникативных универсальных учебных действий: умение ясно изложить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оформить выполненную работу, представить её результаты, аргументированно ответить на вопросы.</w:t>
      </w:r>
    </w:p>
    <w:p w14:paraId="4F802DCB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18.21. Предметные результаты освоения ФОП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14:paraId="03699227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18.22. При оценке предметных результатов оцениваются достижения обучающихся планируемых результатов по отдельным учебным предметам. </w:t>
      </w:r>
    </w:p>
    <w:p w14:paraId="041887A3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18.23.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14:paraId="3C1824CC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18.24.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054882E0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18.25. Особенности оценки по отдельному учебному предмету фиксируются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приложении к ООП ООО.</w:t>
      </w:r>
    </w:p>
    <w:p w14:paraId="49D179E8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Описание оценки предметных результатов по отдельному учебному предмету включает:</w:t>
      </w:r>
    </w:p>
    <w:p w14:paraId="043E8B68" w14:textId="77777777"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список итоговых планируемых результатов с указанием этапов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их формирования и способов оценки (например, текущая (тематическая), устно (письменно), практика);</w:t>
      </w:r>
    </w:p>
    <w:p w14:paraId="6E76CB40" w14:textId="77777777"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требования к выставлению отметок за промежуточную аттестацию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(при необходимости – с учётом степени значимости отметок за отдельные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оценочные процедуры);</w:t>
      </w:r>
    </w:p>
    <w:p w14:paraId="5E605879" w14:textId="77777777"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график контрольных мероприятий.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312F0E79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18.26. 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Стартовая диагностика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14:paraId="754AFCBD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18.26.1. Стартовая диагностика проводится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в первый год изучения предмета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на уровне основного общего образования и является основой для оценки динамики образовательных достижений обучающихся. </w:t>
      </w:r>
    </w:p>
    <w:p w14:paraId="58CED51F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18.26.2. 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 информацией, знаково-символическими средствами, логическими операциями. </w:t>
      </w:r>
    </w:p>
    <w:p w14:paraId="11D2E6D9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18.26.3. 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Стартовая диагностика проводится педагогическими работниками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62EECB7A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18.27. При текущей оценке оценивается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индивидуальное продвижение обучающегося в освоении программы учебного предмета. </w:t>
      </w:r>
    </w:p>
    <w:p w14:paraId="7E00ED72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18.27.1. 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Текущая оценка может быть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формирующей (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поддерживающей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направляющей усилия обучающегося, включающей его в самостоятельную оценочную деятельность) 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диагностической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, способствующей выявлению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осознанию педагогическим работником и обучающимся существующих проблем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обучении.</w:t>
      </w:r>
    </w:p>
    <w:p w14:paraId="04A21E5C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14:paraId="5A737148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взаимооценка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 xml:space="preserve">рефлексия, листы продвижения и другие) с учётом особенностей учебного предмета. </w:t>
      </w:r>
    </w:p>
    <w:p w14:paraId="19CDCA66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18.27.4. 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Результаты текущей оценки являются основой для индивидуализации учебного процесса.</w:t>
      </w:r>
    </w:p>
    <w:p w14:paraId="06DA6C79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18.28. При тематической оценке оценивается уровень достижения тематических планируемых результатов по учебному предмету.</w:t>
      </w:r>
    </w:p>
    <w:p w14:paraId="04800107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18.29. Внутренний мониторинг включает следующие процедуры:</w:t>
      </w:r>
    </w:p>
    <w:p w14:paraId="3DB41D52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стартовая диагностика;</w:t>
      </w:r>
    </w:p>
    <w:p w14:paraId="41D599F9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достижения предметных и метапредметных результатов;</w:t>
      </w:r>
    </w:p>
    <w:p w14:paraId="3A80AE5D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функциональной грамотности;</w:t>
      </w:r>
    </w:p>
    <w:p w14:paraId="75ADF582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14:paraId="2DB06042" w14:textId="77777777"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текущей коррекции учебного процесса и его индивидуализации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(или) для повышения квалификации педагогического работника.</w:t>
      </w:r>
    </w:p>
    <w:p w14:paraId="62698A55" w14:textId="77777777" w:rsidR="00965658" w:rsidRPr="00667E7F" w:rsidRDefault="00965658">
      <w:pPr>
        <w:rPr>
          <w:lang w:val="ru-RU"/>
        </w:rPr>
      </w:pPr>
    </w:p>
    <w:sectPr w:rsidR="00965658" w:rsidRPr="0066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84AE62" w14:textId="77777777" w:rsidR="00826670" w:rsidRDefault="00826670" w:rsidP="00667E7F">
      <w:pPr>
        <w:spacing w:after="0" w:line="240" w:lineRule="auto"/>
      </w:pPr>
      <w:r>
        <w:separator/>
      </w:r>
    </w:p>
  </w:endnote>
  <w:endnote w:type="continuationSeparator" w:id="0">
    <w:p w14:paraId="55E46B1C" w14:textId="77777777" w:rsidR="00826670" w:rsidRDefault="00826670" w:rsidP="0066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B4D24" w14:textId="77777777" w:rsidR="00826670" w:rsidRDefault="00826670" w:rsidP="00667E7F">
      <w:pPr>
        <w:spacing w:after="0" w:line="240" w:lineRule="auto"/>
      </w:pPr>
      <w:r>
        <w:separator/>
      </w:r>
    </w:p>
  </w:footnote>
  <w:footnote w:type="continuationSeparator" w:id="0">
    <w:p w14:paraId="4991C0A0" w14:textId="77777777" w:rsidR="00826670" w:rsidRDefault="00826670" w:rsidP="00667E7F">
      <w:pPr>
        <w:spacing w:after="0" w:line="240" w:lineRule="auto"/>
      </w:pPr>
      <w:r>
        <w:continuationSeparator/>
      </w:r>
    </w:p>
  </w:footnote>
  <w:footnote w:id="1">
    <w:p w14:paraId="52F5B1B3" w14:textId="77777777" w:rsidR="00667E7F" w:rsidRDefault="00667E7F" w:rsidP="00667E7F">
      <w:pPr>
        <w:pStyle w:val="a3"/>
        <w:jc w:val="both"/>
        <w:rPr>
          <w:lang w:val="ru-RU"/>
        </w:rPr>
      </w:pPr>
      <w:r>
        <w:rPr>
          <w:rStyle w:val="a5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Статья 95 Федерального закона от 29 декабря 2012 г. № 273-ФЗ «Об образовании</w:t>
      </w:r>
      <w:r w:rsidR="00C922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Российской Федерации».</w:t>
      </w:r>
    </w:p>
  </w:footnote>
  <w:footnote w:id="2">
    <w:p w14:paraId="36AF04E2" w14:textId="77777777" w:rsidR="00667E7F" w:rsidRDefault="00667E7F" w:rsidP="00667E7F">
      <w:pPr>
        <w:pStyle w:val="a3"/>
        <w:jc w:val="both"/>
        <w:rPr>
          <w:lang w:val="ru-RU"/>
        </w:rPr>
      </w:pPr>
      <w:r w:rsidRPr="003562D1">
        <w:rPr>
          <w:rStyle w:val="a5"/>
          <w:highlight w:val="magenta"/>
        </w:rPr>
        <w:footnoteRef/>
      </w:r>
      <w:r w:rsidRPr="003562D1">
        <w:rPr>
          <w:highlight w:val="magenta"/>
        </w:rPr>
        <w:t xml:space="preserve"> </w:t>
      </w:r>
      <w:r w:rsidRPr="003562D1">
        <w:rPr>
          <w:rFonts w:ascii="Times New Roman" w:hAnsi="Times New Roman"/>
          <w:sz w:val="24"/>
          <w:szCs w:val="24"/>
          <w:highlight w:val="magenta"/>
          <w:lang w:val="ru-RU"/>
        </w:rPr>
        <w:t>Статья 59 Федерального закона от 29 декабря 2012 г. № 273-ФЗ «Об образовании</w:t>
      </w:r>
      <w:r w:rsidR="00C92279">
        <w:rPr>
          <w:rFonts w:ascii="Times New Roman" w:hAnsi="Times New Roman"/>
          <w:sz w:val="24"/>
          <w:szCs w:val="24"/>
          <w:highlight w:val="magenta"/>
          <w:lang w:val="ru-RU"/>
        </w:rPr>
        <w:t xml:space="preserve"> </w:t>
      </w:r>
      <w:r w:rsidRPr="003562D1">
        <w:rPr>
          <w:rFonts w:ascii="Times New Roman" w:hAnsi="Times New Roman"/>
          <w:sz w:val="24"/>
          <w:szCs w:val="24"/>
          <w:highlight w:val="magenta"/>
          <w:lang w:val="ru-RU"/>
        </w:rPr>
        <w:t>в Российской Федерации».</w:t>
      </w:r>
    </w:p>
    <w:p w14:paraId="735B184E" w14:textId="77777777" w:rsidR="00667E7F" w:rsidRPr="00D32FE9" w:rsidRDefault="00667E7F" w:rsidP="00667E7F">
      <w:pPr>
        <w:pStyle w:val="a3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A0"/>
    <w:rsid w:val="000769A0"/>
    <w:rsid w:val="002007F5"/>
    <w:rsid w:val="002F48FC"/>
    <w:rsid w:val="004170AA"/>
    <w:rsid w:val="00603BE8"/>
    <w:rsid w:val="00667E7F"/>
    <w:rsid w:val="00757884"/>
    <w:rsid w:val="00826670"/>
    <w:rsid w:val="00965658"/>
    <w:rsid w:val="00A97A1B"/>
    <w:rsid w:val="00C92279"/>
    <w:rsid w:val="00F6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4A2E"/>
  <w15:chartTrackingRefBased/>
  <w15:docId w15:val="{CA12371D-1E05-45A5-994F-08DB4B02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E7F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67E7F"/>
    <w:pPr>
      <w:spacing w:after="0" w:line="240" w:lineRule="auto"/>
    </w:pPr>
    <w:rPr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qFormat/>
    <w:rsid w:val="00667E7F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5">
    <w:name w:val="footnote reference"/>
    <w:uiPriority w:val="99"/>
    <w:unhideWhenUsed/>
    <w:rsid w:val="00667E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2152</Words>
  <Characters>12269</Characters>
  <Application>Microsoft Office Word</Application>
  <DocSecurity>0</DocSecurity>
  <Lines>102</Lines>
  <Paragraphs>28</Paragraphs>
  <ScaleCrop>false</ScaleCrop>
  <Company/>
  <LinksUpToDate>false</LinksUpToDate>
  <CharactersWithSpaces>14393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rootlook1204@outlook.com</cp:lastModifiedBy>
  <cp:revision>4</cp:revision>
  <dcterms:created xsi:type="dcterms:W3CDTF">2023-10-04T08:24:00Z</dcterms:created>
  <dcterms:modified xsi:type="dcterms:W3CDTF">2023-10-04T08:31:00Z</dcterms:modified>
</cp:coreProperties>
</file>